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7BD" w:rsidRDefault="005B67BD">
      <w:pPr>
        <w:rPr>
          <w:sz w:val="36"/>
          <w:szCs w:val="36"/>
          <w:u w:val="single"/>
        </w:rPr>
      </w:pPr>
      <w:r>
        <w:rPr>
          <w:sz w:val="36"/>
          <w:szCs w:val="36"/>
          <w:u w:val="single"/>
        </w:rPr>
        <w:t>Underlined=book title and author</w:t>
      </w:r>
    </w:p>
    <w:p w:rsidR="005B67BD" w:rsidRPr="005B67BD" w:rsidRDefault="005B67BD">
      <w:pPr>
        <w:rPr>
          <w:sz w:val="36"/>
          <w:szCs w:val="36"/>
        </w:rPr>
      </w:pPr>
      <w:r w:rsidRPr="005B67BD">
        <w:rPr>
          <w:sz w:val="36"/>
          <w:szCs w:val="36"/>
          <w:highlight w:val="green"/>
        </w:rPr>
        <w:t>Green= Main Idea</w:t>
      </w:r>
    </w:p>
    <w:p w:rsidR="005B67BD" w:rsidRDefault="005B67BD">
      <w:pPr>
        <w:rPr>
          <w:sz w:val="36"/>
          <w:szCs w:val="36"/>
          <w:u w:val="single"/>
        </w:rPr>
      </w:pPr>
    </w:p>
    <w:p w:rsidR="005B67BD" w:rsidRDefault="005B67BD">
      <w:pPr>
        <w:rPr>
          <w:sz w:val="36"/>
          <w:szCs w:val="36"/>
        </w:rPr>
      </w:pPr>
      <w:r w:rsidRPr="005B67BD">
        <w:rPr>
          <w:sz w:val="36"/>
          <w:szCs w:val="36"/>
          <w:u w:val="single"/>
        </w:rPr>
        <w:t xml:space="preserve">In the novel </w:t>
      </w:r>
      <w:r w:rsidRPr="005B67BD">
        <w:rPr>
          <w:i/>
          <w:sz w:val="36"/>
          <w:szCs w:val="36"/>
          <w:u w:val="single"/>
        </w:rPr>
        <w:t>Night</w:t>
      </w:r>
      <w:r w:rsidRPr="005B67BD">
        <w:rPr>
          <w:sz w:val="36"/>
          <w:szCs w:val="36"/>
          <w:u w:val="single"/>
        </w:rPr>
        <w:t xml:space="preserve">, by </w:t>
      </w:r>
      <w:proofErr w:type="spellStart"/>
      <w:r w:rsidRPr="005B67BD">
        <w:rPr>
          <w:sz w:val="36"/>
          <w:szCs w:val="36"/>
          <w:u w:val="single"/>
        </w:rPr>
        <w:t>Elie</w:t>
      </w:r>
      <w:proofErr w:type="spellEnd"/>
      <w:r w:rsidRPr="005B67BD">
        <w:rPr>
          <w:sz w:val="36"/>
          <w:szCs w:val="36"/>
          <w:u w:val="single"/>
        </w:rPr>
        <w:t xml:space="preserve"> Wiesel</w:t>
      </w:r>
      <w:r w:rsidRPr="005B67BD">
        <w:rPr>
          <w:sz w:val="36"/>
          <w:szCs w:val="36"/>
        </w:rPr>
        <w:t xml:space="preserve">, </w:t>
      </w:r>
      <w:r w:rsidRPr="005B67BD">
        <w:rPr>
          <w:sz w:val="36"/>
          <w:szCs w:val="36"/>
          <w:highlight w:val="green"/>
        </w:rPr>
        <w:t xml:space="preserve">one clear outcome of </w:t>
      </w:r>
      <w:proofErr w:type="spellStart"/>
      <w:r w:rsidRPr="005B67BD">
        <w:rPr>
          <w:sz w:val="36"/>
          <w:szCs w:val="36"/>
          <w:highlight w:val="green"/>
        </w:rPr>
        <w:t>Elie’s</w:t>
      </w:r>
      <w:proofErr w:type="spellEnd"/>
      <w:r w:rsidRPr="005B67BD">
        <w:rPr>
          <w:sz w:val="36"/>
          <w:szCs w:val="36"/>
          <w:highlight w:val="green"/>
        </w:rPr>
        <w:t xml:space="preserve"> experience is that the </w:t>
      </w:r>
      <w:r w:rsidRPr="00D41769">
        <w:rPr>
          <w:sz w:val="36"/>
          <w:szCs w:val="36"/>
          <w:highlight w:val="green"/>
        </w:rPr>
        <w:t xml:space="preserve">camps had </w:t>
      </w:r>
      <w:r w:rsidRPr="00945A57">
        <w:rPr>
          <w:sz w:val="36"/>
          <w:szCs w:val="36"/>
          <w:highlight w:val="green"/>
          <w:u w:val="single"/>
        </w:rPr>
        <w:t>destroyed his faith in his God</w:t>
      </w:r>
      <w:r w:rsidRPr="005B67BD">
        <w:rPr>
          <w:sz w:val="36"/>
          <w:szCs w:val="36"/>
          <w:highlight w:val="green"/>
        </w:rPr>
        <w:t>, while increasing his faith in himself.</w:t>
      </w:r>
      <w:r w:rsidRPr="005B67BD">
        <w:rPr>
          <w:sz w:val="36"/>
          <w:szCs w:val="36"/>
        </w:rPr>
        <w:t xml:space="preserve"> </w:t>
      </w:r>
      <w:r>
        <w:rPr>
          <w:sz w:val="36"/>
          <w:szCs w:val="36"/>
        </w:rPr>
        <w:t xml:space="preserve"> </w:t>
      </w:r>
    </w:p>
    <w:p w:rsidR="005B67BD" w:rsidRDefault="005B67BD">
      <w:pPr>
        <w:rPr>
          <w:sz w:val="36"/>
          <w:szCs w:val="36"/>
        </w:rPr>
      </w:pPr>
      <w:r>
        <w:rPr>
          <w:sz w:val="36"/>
          <w:szCs w:val="36"/>
        </w:rPr>
        <w:t>Context and Signal Phrase:</w:t>
      </w:r>
    </w:p>
    <w:p w:rsidR="00337BEB" w:rsidRDefault="005B67BD">
      <w:pPr>
        <w:rPr>
          <w:rFonts w:ascii="Arial" w:hAnsi="Arial" w:cs="Arial"/>
          <w:color w:val="FF01B3"/>
          <w:sz w:val="36"/>
          <w:szCs w:val="36"/>
        </w:rPr>
      </w:pPr>
      <w:r w:rsidRPr="005B67BD">
        <w:rPr>
          <w:sz w:val="36"/>
          <w:szCs w:val="36"/>
        </w:rPr>
        <w:t xml:space="preserve"> </w:t>
      </w:r>
      <w:r w:rsidRPr="005B67BD">
        <w:rPr>
          <w:rFonts w:ascii="Arial" w:hAnsi="Arial" w:cs="Arial"/>
          <w:color w:val="FF01B3"/>
          <w:sz w:val="36"/>
          <w:szCs w:val="36"/>
        </w:rPr>
        <w:t xml:space="preserve">"And I, the former mystic, was thinking: </w:t>
      </w:r>
      <w:r w:rsidRPr="00945A57">
        <w:rPr>
          <w:rFonts w:ascii="Arial" w:hAnsi="Arial" w:cs="Arial"/>
          <w:color w:val="FF01B3"/>
          <w:sz w:val="36"/>
          <w:szCs w:val="36"/>
          <w:u w:val="single"/>
        </w:rPr>
        <w:t>Yes, man is stronger, greater than God.</w:t>
      </w:r>
      <w:r w:rsidRPr="005B67BD">
        <w:rPr>
          <w:rFonts w:ascii="Arial" w:hAnsi="Arial" w:cs="Arial"/>
          <w:color w:val="FF01B3"/>
          <w:sz w:val="36"/>
          <w:szCs w:val="36"/>
        </w:rPr>
        <w:t xml:space="preserve"> When Adam and Eve deceived You, You chased them from paradise. . . . But look at these men whom </w:t>
      </w:r>
      <w:proofErr w:type="gramStart"/>
      <w:r w:rsidRPr="00945A57">
        <w:rPr>
          <w:rFonts w:ascii="Arial" w:hAnsi="Arial" w:cs="Arial"/>
          <w:color w:val="FF01B3"/>
          <w:sz w:val="36"/>
          <w:szCs w:val="36"/>
          <w:u w:val="single"/>
        </w:rPr>
        <w:t>You</w:t>
      </w:r>
      <w:proofErr w:type="gramEnd"/>
      <w:r w:rsidRPr="00945A57">
        <w:rPr>
          <w:rFonts w:ascii="Arial" w:hAnsi="Arial" w:cs="Arial"/>
          <w:color w:val="FF01B3"/>
          <w:sz w:val="36"/>
          <w:szCs w:val="36"/>
          <w:u w:val="single"/>
        </w:rPr>
        <w:t xml:space="preserve"> have betrayed, allowing them to be tortured, slaughtered, gassed, and burned, what do they do? They pray before </w:t>
      </w:r>
      <w:proofErr w:type="gramStart"/>
      <w:r w:rsidRPr="00945A57">
        <w:rPr>
          <w:rFonts w:ascii="Arial" w:hAnsi="Arial" w:cs="Arial"/>
          <w:color w:val="FF01B3"/>
          <w:sz w:val="36"/>
          <w:szCs w:val="36"/>
          <w:u w:val="single"/>
        </w:rPr>
        <w:t>You</w:t>
      </w:r>
      <w:proofErr w:type="gramEnd"/>
      <w:r w:rsidRPr="00945A57">
        <w:rPr>
          <w:rFonts w:ascii="Arial" w:hAnsi="Arial" w:cs="Arial"/>
          <w:color w:val="FF01B3"/>
          <w:sz w:val="36"/>
          <w:szCs w:val="36"/>
          <w:u w:val="single"/>
        </w:rPr>
        <w:t>!</w:t>
      </w:r>
      <w:r w:rsidRPr="005B67BD">
        <w:rPr>
          <w:rFonts w:ascii="Arial" w:hAnsi="Arial" w:cs="Arial"/>
          <w:color w:val="FF01B3"/>
          <w:sz w:val="36"/>
          <w:szCs w:val="36"/>
        </w:rPr>
        <w:t xml:space="preserve"> They praise </w:t>
      </w:r>
      <w:proofErr w:type="gramStart"/>
      <w:r w:rsidRPr="005B67BD">
        <w:rPr>
          <w:rFonts w:ascii="Arial" w:hAnsi="Arial" w:cs="Arial"/>
          <w:color w:val="FF01B3"/>
          <w:sz w:val="36"/>
          <w:szCs w:val="36"/>
        </w:rPr>
        <w:t>Your</w:t>
      </w:r>
      <w:proofErr w:type="gramEnd"/>
      <w:r w:rsidRPr="005B67BD">
        <w:rPr>
          <w:rFonts w:ascii="Arial" w:hAnsi="Arial" w:cs="Arial"/>
          <w:color w:val="FF01B3"/>
          <w:sz w:val="36"/>
          <w:szCs w:val="36"/>
        </w:rPr>
        <w:t xml:space="preserve"> name!" (Wiesel 67-68)</w:t>
      </w:r>
      <w:r>
        <w:rPr>
          <w:rFonts w:ascii="Arial" w:hAnsi="Arial" w:cs="Arial"/>
          <w:color w:val="FF01B3"/>
          <w:sz w:val="36"/>
          <w:szCs w:val="36"/>
        </w:rPr>
        <w:t xml:space="preserve">. </w:t>
      </w:r>
    </w:p>
    <w:p w:rsidR="005B67BD" w:rsidRDefault="005B67BD">
      <w:pPr>
        <w:rPr>
          <w:rFonts w:ascii="Arial" w:hAnsi="Arial" w:cs="Arial"/>
          <w:color w:val="000000" w:themeColor="text1"/>
          <w:sz w:val="36"/>
          <w:szCs w:val="36"/>
        </w:rPr>
      </w:pPr>
      <w:r w:rsidRPr="005B67BD">
        <w:rPr>
          <w:rFonts w:ascii="Arial" w:hAnsi="Arial" w:cs="Arial"/>
          <w:color w:val="000000" w:themeColor="text1"/>
          <w:sz w:val="36"/>
          <w:szCs w:val="36"/>
        </w:rPr>
        <w:t>Analysis:</w:t>
      </w:r>
    </w:p>
    <w:p w:rsidR="00945A57" w:rsidRDefault="00945A57">
      <w:pPr>
        <w:rPr>
          <w:rFonts w:ascii="Arial" w:hAnsi="Arial" w:cs="Arial"/>
          <w:color w:val="000000" w:themeColor="text1"/>
          <w:sz w:val="36"/>
          <w:szCs w:val="36"/>
        </w:rPr>
      </w:pPr>
      <w:r>
        <w:rPr>
          <w:rFonts w:ascii="Arial" w:hAnsi="Arial" w:cs="Arial"/>
          <w:color w:val="000000" w:themeColor="text1"/>
          <w:sz w:val="36"/>
          <w:szCs w:val="36"/>
        </w:rPr>
        <w:t xml:space="preserve">At this point in the story, </w:t>
      </w:r>
      <w:proofErr w:type="spellStart"/>
      <w:r>
        <w:rPr>
          <w:rFonts w:ascii="Arial" w:hAnsi="Arial" w:cs="Arial"/>
          <w:color w:val="000000" w:themeColor="text1"/>
          <w:sz w:val="36"/>
          <w:szCs w:val="36"/>
        </w:rPr>
        <w:t>Elie</w:t>
      </w:r>
      <w:proofErr w:type="spellEnd"/>
      <w:r>
        <w:rPr>
          <w:rFonts w:ascii="Arial" w:hAnsi="Arial" w:cs="Arial"/>
          <w:color w:val="000000" w:themeColor="text1"/>
          <w:sz w:val="36"/>
          <w:szCs w:val="36"/>
        </w:rPr>
        <w:t xml:space="preserve"> clearly thinks that “man is </w:t>
      </w:r>
      <w:proofErr w:type="gramStart"/>
      <w:r>
        <w:rPr>
          <w:rFonts w:ascii="Arial" w:hAnsi="Arial" w:cs="Arial"/>
          <w:color w:val="000000" w:themeColor="text1"/>
          <w:sz w:val="36"/>
          <w:szCs w:val="36"/>
        </w:rPr>
        <w:t>stronger.</w:t>
      </w:r>
      <w:proofErr w:type="gramEnd"/>
      <w:r>
        <w:rPr>
          <w:rFonts w:ascii="Arial" w:hAnsi="Arial" w:cs="Arial"/>
          <w:color w:val="000000" w:themeColor="text1"/>
          <w:sz w:val="36"/>
          <w:szCs w:val="36"/>
        </w:rPr>
        <w:t xml:space="preserve"> . . </w:t>
      </w:r>
      <w:proofErr w:type="spellStart"/>
      <w:r>
        <w:rPr>
          <w:rFonts w:ascii="Arial" w:hAnsi="Arial" w:cs="Arial"/>
          <w:color w:val="000000" w:themeColor="text1"/>
          <w:sz w:val="36"/>
          <w:szCs w:val="36"/>
        </w:rPr>
        <w:t>than</w:t>
      </w:r>
      <w:proofErr w:type="spellEnd"/>
      <w:r>
        <w:rPr>
          <w:rFonts w:ascii="Arial" w:hAnsi="Arial" w:cs="Arial"/>
          <w:color w:val="000000" w:themeColor="text1"/>
          <w:sz w:val="36"/>
          <w:szCs w:val="36"/>
        </w:rPr>
        <w:t xml:space="preserve"> God,” stating this directly (67).  Obviously, this thought shows a lack of faith in an all-powerful Jewish God. Even further, however, does his faith decline when he actually accuses his God, rather than the Nazis, of being part of the destruction of his people, who are being, in his words, “</w:t>
      </w:r>
      <w:proofErr w:type="gramStart"/>
      <w:r>
        <w:rPr>
          <w:rFonts w:ascii="Arial" w:hAnsi="Arial" w:cs="Arial"/>
          <w:color w:val="000000" w:themeColor="text1"/>
          <w:sz w:val="36"/>
          <w:szCs w:val="36"/>
        </w:rPr>
        <w:t>betrayed.</w:t>
      </w:r>
      <w:proofErr w:type="gramEnd"/>
      <w:r>
        <w:rPr>
          <w:rFonts w:ascii="Arial" w:hAnsi="Arial" w:cs="Arial"/>
          <w:color w:val="000000" w:themeColor="text1"/>
          <w:sz w:val="36"/>
          <w:szCs w:val="36"/>
        </w:rPr>
        <w:t xml:space="preserve"> . . tortured, slaughtered, gassed, and burned” (68).  Anyone who </w:t>
      </w:r>
      <w:r>
        <w:rPr>
          <w:rFonts w:ascii="Arial" w:hAnsi="Arial" w:cs="Arial"/>
          <w:color w:val="000000" w:themeColor="text1"/>
          <w:sz w:val="36"/>
          <w:szCs w:val="36"/>
        </w:rPr>
        <w:lastRenderedPageBreak/>
        <w:t>accuses their God of such acts is obviously losing faith that their God is a giving, charitable being—which are characteristics of what he initially felt about his God during his youth, as he explored the mysteries of his God</w:t>
      </w:r>
      <w:bookmarkStart w:id="0" w:name="_GoBack"/>
      <w:bookmarkEnd w:id="0"/>
      <w:r>
        <w:rPr>
          <w:rFonts w:ascii="Arial" w:hAnsi="Arial" w:cs="Arial"/>
          <w:color w:val="000000" w:themeColor="text1"/>
          <w:sz w:val="36"/>
          <w:szCs w:val="36"/>
        </w:rPr>
        <w:t xml:space="preserve">. </w:t>
      </w:r>
    </w:p>
    <w:p w:rsidR="005B67BD" w:rsidRPr="005B67BD" w:rsidRDefault="005B67BD">
      <w:pPr>
        <w:rPr>
          <w:color w:val="000000" w:themeColor="text1"/>
          <w:sz w:val="36"/>
          <w:szCs w:val="36"/>
        </w:rPr>
      </w:pPr>
    </w:p>
    <w:sectPr w:rsidR="005B67BD" w:rsidRPr="005B67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7BD"/>
    <w:rsid w:val="001D2964"/>
    <w:rsid w:val="00337BEB"/>
    <w:rsid w:val="005B67BD"/>
    <w:rsid w:val="00945A57"/>
    <w:rsid w:val="00AE6EB8"/>
    <w:rsid w:val="00B85A2E"/>
    <w:rsid w:val="00D41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2012-12-04T16:25:00Z</dcterms:created>
  <dcterms:modified xsi:type="dcterms:W3CDTF">2012-12-04T16:25:00Z</dcterms:modified>
</cp:coreProperties>
</file>