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38F" w:rsidRPr="004A3F6E" w:rsidRDefault="004F6188" w:rsidP="004F6188">
      <w:pPr>
        <w:jc w:val="center"/>
        <w:rPr>
          <w:b/>
          <w:u w:val="single"/>
        </w:rPr>
      </w:pPr>
      <w:r w:rsidRPr="004F6188">
        <w:rPr>
          <w:b/>
          <w:u w:val="single"/>
        </w:rPr>
        <w:t xml:space="preserve">Outline for </w:t>
      </w:r>
      <w:r w:rsidR="004A3F6E">
        <w:rPr>
          <w:b/>
          <w:i/>
          <w:u w:val="single"/>
        </w:rPr>
        <w:t>Night</w:t>
      </w:r>
      <w:r w:rsidR="004A3F6E">
        <w:rPr>
          <w:b/>
          <w:u w:val="single"/>
        </w:rPr>
        <w:t xml:space="preserve"> Thesis Paragraph</w:t>
      </w:r>
    </w:p>
    <w:p w:rsidR="004F6188" w:rsidRDefault="004F6188" w:rsidP="004F6188">
      <w:pPr>
        <w:jc w:val="center"/>
      </w:pPr>
    </w:p>
    <w:tbl>
      <w:tblPr>
        <w:tblStyle w:val="TableGrid"/>
        <w:tblW w:w="0" w:type="auto"/>
        <w:tblLook w:val="04A0" w:firstRow="1" w:lastRow="0" w:firstColumn="1" w:lastColumn="0" w:noHBand="0" w:noVBand="1"/>
      </w:tblPr>
      <w:tblGrid>
        <w:gridCol w:w="9531"/>
      </w:tblGrid>
      <w:tr w:rsidR="004F6188" w:rsidTr="004A3F6E">
        <w:trPr>
          <w:trHeight w:val="1545"/>
        </w:trPr>
        <w:tc>
          <w:tcPr>
            <w:tcW w:w="9531" w:type="dxa"/>
          </w:tcPr>
          <w:p w:rsidR="004F6188" w:rsidRPr="00E9472F" w:rsidRDefault="004A3F6E" w:rsidP="004F6188">
            <w:pPr>
              <w:rPr>
                <w:b/>
                <w:color w:val="FF0000"/>
              </w:rPr>
            </w:pPr>
            <w:r w:rsidRPr="00E9472F">
              <w:rPr>
                <w:b/>
                <w:color w:val="FF0000"/>
              </w:rPr>
              <w:t>First sentence</w:t>
            </w:r>
            <w:r w:rsidR="004F6188" w:rsidRPr="00E9472F">
              <w:rPr>
                <w:b/>
                <w:color w:val="FF0000"/>
              </w:rPr>
              <w:t xml:space="preserve"> lists author, title</w:t>
            </w:r>
            <w:r w:rsidRPr="00E9472F">
              <w:rPr>
                <w:b/>
                <w:color w:val="FF0000"/>
              </w:rPr>
              <w:t xml:space="preserve"> (italicized or underlined)</w:t>
            </w:r>
            <w:r w:rsidR="004F6188" w:rsidRPr="00E9472F">
              <w:rPr>
                <w:b/>
                <w:color w:val="FF0000"/>
              </w:rPr>
              <w:t>,</w:t>
            </w:r>
            <w:r w:rsidRPr="00E9472F">
              <w:rPr>
                <w:b/>
                <w:color w:val="FF0000"/>
              </w:rPr>
              <w:t xml:space="preserve"> any </w:t>
            </w:r>
            <w:r w:rsidRPr="00E9472F">
              <w:rPr>
                <w:b/>
                <w:color w:val="FF0000"/>
                <w:u w:val="single"/>
              </w:rPr>
              <w:t>necessary context</w:t>
            </w:r>
            <w:r w:rsidRPr="00E9472F">
              <w:rPr>
                <w:b/>
                <w:color w:val="FF0000"/>
              </w:rPr>
              <w:t>,</w:t>
            </w:r>
            <w:r w:rsidR="004F6188" w:rsidRPr="00E9472F">
              <w:rPr>
                <w:b/>
                <w:color w:val="FF0000"/>
              </w:rPr>
              <w:t xml:space="preserve"> and </w:t>
            </w:r>
            <w:r w:rsidRPr="00E9472F">
              <w:rPr>
                <w:b/>
                <w:color w:val="FF0000"/>
              </w:rPr>
              <w:t>thesis claim</w:t>
            </w:r>
            <w:r w:rsidR="004F6188" w:rsidRPr="00E9472F">
              <w:rPr>
                <w:b/>
                <w:color w:val="FF0000"/>
              </w:rPr>
              <w:t>:</w:t>
            </w:r>
          </w:p>
          <w:p w:rsidR="004F6188" w:rsidRDefault="004F6188" w:rsidP="004F6188">
            <w:pPr>
              <w:rPr>
                <w:b/>
                <w:color w:val="FF0000"/>
              </w:rPr>
            </w:pPr>
          </w:p>
          <w:p w:rsidR="00E9472F" w:rsidRPr="00685BA6" w:rsidRDefault="00E9472F" w:rsidP="004F6188">
            <w:pPr>
              <w:rPr>
                <w:u w:val="single"/>
              </w:rPr>
            </w:pPr>
            <w:r w:rsidRPr="001471CE">
              <w:rPr>
                <w:b/>
              </w:rPr>
              <w:t xml:space="preserve">Within the novel </w:t>
            </w:r>
            <w:r w:rsidRPr="001471CE">
              <w:rPr>
                <w:b/>
                <w:i/>
              </w:rPr>
              <w:t>Night</w:t>
            </w:r>
            <w:r w:rsidRPr="001471CE">
              <w:t xml:space="preserve">, by </w:t>
            </w:r>
            <w:proofErr w:type="spellStart"/>
            <w:r w:rsidRPr="001471CE">
              <w:t>Elie</w:t>
            </w:r>
            <w:proofErr w:type="spellEnd"/>
            <w:r w:rsidRPr="001471CE">
              <w:t xml:space="preserve"> Wiesel, most characters, including </w:t>
            </w:r>
            <w:proofErr w:type="spellStart"/>
            <w:r w:rsidRPr="001471CE">
              <w:t>Elie</w:t>
            </w:r>
            <w:proofErr w:type="spellEnd"/>
            <w:r w:rsidRPr="001471CE">
              <w:t xml:space="preserve">, are </w:t>
            </w:r>
            <w:r w:rsidRPr="001471CE">
              <w:rPr>
                <w:u w:val="single"/>
              </w:rPr>
              <w:t>at the brink of losing their faith</w:t>
            </w:r>
            <w:r w:rsidRPr="001471CE">
              <w:t xml:space="preserve"> throughout their stay in </w:t>
            </w:r>
            <w:r w:rsidR="002A60AB" w:rsidRPr="001471CE">
              <w:t>Auschwitz</w:t>
            </w:r>
            <w:r w:rsidRPr="001471CE">
              <w:t xml:space="preserve">, </w:t>
            </w:r>
            <w:r w:rsidRPr="00685BA6">
              <w:rPr>
                <w:u w:val="single"/>
              </w:rPr>
              <w:t>particularly after they witnessed</w:t>
            </w:r>
            <w:r w:rsidR="002A60AB" w:rsidRPr="00685BA6">
              <w:rPr>
                <w:u w:val="single"/>
              </w:rPr>
              <w:t xml:space="preserve"> the death of the one</w:t>
            </w:r>
            <w:r w:rsidR="002A60AB" w:rsidRPr="00685BA6">
              <w:rPr>
                <w:i/>
                <w:u w:val="single"/>
              </w:rPr>
              <w:t xml:space="preserve"> </w:t>
            </w:r>
            <w:proofErr w:type="spellStart"/>
            <w:r w:rsidR="002A60AB" w:rsidRPr="00685BA6">
              <w:rPr>
                <w:i/>
                <w:u w:val="single"/>
              </w:rPr>
              <w:t>Oberkapo’s</w:t>
            </w:r>
            <w:proofErr w:type="spellEnd"/>
            <w:r w:rsidR="002A60AB" w:rsidRPr="00685BA6">
              <w:rPr>
                <w:u w:val="single"/>
              </w:rPr>
              <w:t xml:space="preserve"> young </w:t>
            </w:r>
            <w:proofErr w:type="spellStart"/>
            <w:r w:rsidR="002A60AB" w:rsidRPr="00685BA6">
              <w:rPr>
                <w:i/>
                <w:u w:val="single"/>
              </w:rPr>
              <w:t>pipel</w:t>
            </w:r>
            <w:proofErr w:type="spellEnd"/>
            <w:r w:rsidRPr="00685BA6">
              <w:rPr>
                <w:u w:val="single"/>
              </w:rPr>
              <w:t xml:space="preserve">. </w:t>
            </w:r>
          </w:p>
          <w:p w:rsidR="004F6188" w:rsidRPr="004F6188" w:rsidRDefault="004F6188" w:rsidP="004F6188">
            <w:pPr>
              <w:rPr>
                <w:b/>
              </w:rPr>
            </w:pPr>
          </w:p>
          <w:p w:rsidR="004F6188" w:rsidRPr="004F6188" w:rsidRDefault="004F6188" w:rsidP="004F6188">
            <w:pPr>
              <w:rPr>
                <w:b/>
              </w:rPr>
            </w:pPr>
          </w:p>
          <w:p w:rsidR="004F6188" w:rsidRPr="004F6188" w:rsidRDefault="004F6188" w:rsidP="004F6188">
            <w:pPr>
              <w:rPr>
                <w:b/>
              </w:rPr>
            </w:pPr>
          </w:p>
        </w:tc>
      </w:tr>
      <w:tr w:rsidR="004F6188" w:rsidTr="004A3F6E">
        <w:trPr>
          <w:trHeight w:val="1545"/>
        </w:trPr>
        <w:tc>
          <w:tcPr>
            <w:tcW w:w="9531" w:type="dxa"/>
          </w:tcPr>
          <w:p w:rsidR="004F6188" w:rsidRPr="004F6188" w:rsidRDefault="004F6188" w:rsidP="004F6188">
            <w:pPr>
              <w:rPr>
                <w:b/>
              </w:rPr>
            </w:pPr>
            <w:r w:rsidRPr="004F6188">
              <w:rPr>
                <w:b/>
              </w:rPr>
              <w:t xml:space="preserve">Introduce your first quote/detail by providing </w:t>
            </w:r>
            <w:r w:rsidRPr="00543687">
              <w:rPr>
                <w:b/>
                <w:color w:val="FF0000"/>
                <w:u w:val="single"/>
              </w:rPr>
              <w:t>context from the story</w:t>
            </w:r>
            <w:r w:rsidR="004A3F6E" w:rsidRPr="00543687">
              <w:rPr>
                <w:b/>
                <w:color w:val="FF0000"/>
              </w:rPr>
              <w:t xml:space="preserve"> </w:t>
            </w:r>
            <w:r w:rsidR="004A3F6E">
              <w:rPr>
                <w:b/>
              </w:rPr>
              <w:t xml:space="preserve">and a </w:t>
            </w:r>
            <w:r w:rsidR="004A3F6E" w:rsidRPr="00543687">
              <w:rPr>
                <w:b/>
                <w:color w:val="4F81BD" w:themeColor="accent1"/>
                <w:u w:val="single"/>
              </w:rPr>
              <w:t>signal phrase</w:t>
            </w:r>
            <w:r w:rsidRPr="004F6188">
              <w:rPr>
                <w:b/>
              </w:rPr>
              <w:t>:</w:t>
            </w:r>
          </w:p>
          <w:p w:rsidR="004F6188" w:rsidRDefault="004F6188" w:rsidP="004F6188">
            <w:pPr>
              <w:rPr>
                <w:b/>
              </w:rPr>
            </w:pPr>
          </w:p>
          <w:p w:rsidR="00543687" w:rsidRPr="004F6188" w:rsidRDefault="00543687" w:rsidP="004F6188">
            <w:pPr>
              <w:rPr>
                <w:b/>
              </w:rPr>
            </w:pPr>
            <w:r w:rsidRPr="00543687">
              <w:rPr>
                <w:b/>
                <w:color w:val="F79646" w:themeColor="accent6"/>
              </w:rPr>
              <w:t xml:space="preserve">While the prisoners were walking past the dying </w:t>
            </w:r>
            <w:proofErr w:type="spellStart"/>
            <w:r w:rsidRPr="00543687">
              <w:rPr>
                <w:b/>
                <w:i/>
                <w:color w:val="F79646" w:themeColor="accent6"/>
              </w:rPr>
              <w:t>pipel</w:t>
            </w:r>
            <w:proofErr w:type="spellEnd"/>
            <w:r w:rsidRPr="00543687">
              <w:rPr>
                <w:b/>
                <w:color w:val="F79646" w:themeColor="accent6"/>
              </w:rPr>
              <w:t>, as he hung on the gallows</w:t>
            </w:r>
            <w:r>
              <w:rPr>
                <w:b/>
              </w:rPr>
              <w:t xml:space="preserve">, </w:t>
            </w:r>
            <w:r w:rsidRPr="00543687">
              <w:rPr>
                <w:b/>
                <w:color w:val="4F81BD" w:themeColor="accent1"/>
              </w:rPr>
              <w:t>Wiesel illustrates</w:t>
            </w:r>
            <w:r>
              <w:rPr>
                <w:b/>
              </w:rPr>
              <w:t xml:space="preserve"> how he and his fellow inmates </w:t>
            </w:r>
            <w:r w:rsidR="007E67B1">
              <w:rPr>
                <w:b/>
              </w:rPr>
              <w:t>began losing faith</w:t>
            </w:r>
            <w:r>
              <w:rPr>
                <w:b/>
              </w:rPr>
              <w:t xml:space="preserve"> in their God. </w:t>
            </w:r>
          </w:p>
          <w:p w:rsidR="004F6188" w:rsidRPr="004F6188" w:rsidRDefault="004F6188" w:rsidP="004F6188">
            <w:pPr>
              <w:rPr>
                <w:b/>
              </w:rPr>
            </w:pPr>
          </w:p>
          <w:p w:rsidR="004F6188" w:rsidRPr="004F6188" w:rsidRDefault="004F6188" w:rsidP="004F6188">
            <w:pPr>
              <w:rPr>
                <w:b/>
              </w:rPr>
            </w:pPr>
          </w:p>
          <w:p w:rsidR="004F6188" w:rsidRPr="004F6188" w:rsidRDefault="004F6188" w:rsidP="004F6188">
            <w:pPr>
              <w:rPr>
                <w:b/>
              </w:rPr>
            </w:pPr>
          </w:p>
        </w:tc>
      </w:tr>
      <w:tr w:rsidR="004F6188" w:rsidTr="004A3F6E">
        <w:trPr>
          <w:trHeight w:val="1856"/>
        </w:trPr>
        <w:tc>
          <w:tcPr>
            <w:tcW w:w="9531" w:type="dxa"/>
          </w:tcPr>
          <w:p w:rsidR="004F6188" w:rsidRDefault="004F6188" w:rsidP="004F6188">
            <w:pPr>
              <w:rPr>
                <w:b/>
                <w:color w:val="FF0000"/>
              </w:rPr>
            </w:pPr>
            <w:r w:rsidRPr="00E9472F">
              <w:rPr>
                <w:b/>
                <w:color w:val="FF0000"/>
              </w:rPr>
              <w:t>First quote</w:t>
            </w:r>
            <w:r w:rsidR="004A3F6E" w:rsidRPr="00E9472F">
              <w:rPr>
                <w:b/>
                <w:color w:val="FF0000"/>
              </w:rPr>
              <w:t xml:space="preserve"> </w:t>
            </w:r>
            <w:r w:rsidRPr="00E9472F">
              <w:rPr>
                <w:b/>
                <w:color w:val="FF0000"/>
              </w:rPr>
              <w:t xml:space="preserve"> (not a cause of the main idea, but something that supports it)</w:t>
            </w:r>
            <w:r w:rsidR="004A3F6E" w:rsidRPr="00E9472F">
              <w:rPr>
                <w:b/>
                <w:color w:val="FF0000"/>
              </w:rPr>
              <w:t>, in quotation marks with citation</w:t>
            </w:r>
            <w:r w:rsidRPr="00E9472F">
              <w:rPr>
                <w:b/>
                <w:color w:val="FF0000"/>
              </w:rPr>
              <w:t>:</w:t>
            </w:r>
          </w:p>
          <w:p w:rsidR="002A60AB" w:rsidRDefault="002A60AB" w:rsidP="00E9472F">
            <w:pPr>
              <w:rPr>
                <w:b/>
                <w:color w:val="FF0000"/>
              </w:rPr>
            </w:pPr>
          </w:p>
          <w:p w:rsidR="002A60AB" w:rsidRPr="001471CE" w:rsidRDefault="002A60AB" w:rsidP="00E9472F">
            <w:pPr>
              <w:rPr>
                <w:b/>
              </w:rPr>
            </w:pPr>
            <w:r w:rsidRPr="001471CE">
              <w:rPr>
                <w:b/>
              </w:rPr>
              <w:t>“</w:t>
            </w:r>
            <w:r w:rsidR="003E24F2">
              <w:rPr>
                <w:b/>
              </w:rPr>
              <w:t>[</w:t>
            </w:r>
            <w:r w:rsidR="00685BA6">
              <w:rPr>
                <w:b/>
              </w:rPr>
              <w:t>A</w:t>
            </w:r>
            <w:r w:rsidR="003E24F2">
              <w:rPr>
                <w:b/>
              </w:rPr>
              <w:t>]</w:t>
            </w:r>
            <w:proofErr w:type="spellStart"/>
            <w:r w:rsidRPr="001471CE">
              <w:rPr>
                <w:b/>
              </w:rPr>
              <w:t>nd</w:t>
            </w:r>
            <w:proofErr w:type="spellEnd"/>
            <w:r w:rsidRPr="001471CE">
              <w:rPr>
                <w:b/>
              </w:rPr>
              <w:t xml:space="preserve"> so </w:t>
            </w:r>
            <w:r w:rsidR="003E24F2">
              <w:rPr>
                <w:b/>
              </w:rPr>
              <w:t>he [</w:t>
            </w:r>
            <w:proofErr w:type="spellStart"/>
            <w:r w:rsidR="003E24F2">
              <w:rPr>
                <w:b/>
              </w:rPr>
              <w:t>pipel</w:t>
            </w:r>
            <w:proofErr w:type="spellEnd"/>
            <w:r w:rsidR="003E24F2">
              <w:rPr>
                <w:b/>
              </w:rPr>
              <w:t xml:space="preserve">] </w:t>
            </w:r>
            <w:r w:rsidRPr="001471CE">
              <w:rPr>
                <w:b/>
              </w:rPr>
              <w:t>remained for more than half an hour, lingering between life and death, writhing before   our eyes.  And we were forced to look at him at close range. He was still alive when I passed him.  His tongue was still red, his eyes not yet extinguished.</w:t>
            </w:r>
          </w:p>
          <w:p w:rsidR="002A60AB" w:rsidRPr="001471CE" w:rsidRDefault="002A60AB" w:rsidP="00E9472F">
            <w:pPr>
              <w:rPr>
                <w:b/>
              </w:rPr>
            </w:pPr>
            <w:r w:rsidRPr="001471CE">
              <w:rPr>
                <w:b/>
              </w:rPr>
              <w:t xml:space="preserve">     Behind me, I heard the same man asking:</w:t>
            </w:r>
          </w:p>
          <w:p w:rsidR="002A60AB" w:rsidRPr="001471CE" w:rsidRDefault="002A60AB" w:rsidP="00E9472F">
            <w:pPr>
              <w:rPr>
                <w:b/>
              </w:rPr>
            </w:pPr>
            <w:r w:rsidRPr="001471CE">
              <w:rPr>
                <w:b/>
              </w:rPr>
              <w:t xml:space="preserve">     ‘For God’s sake, where is God?’</w:t>
            </w:r>
          </w:p>
          <w:p w:rsidR="002A60AB" w:rsidRPr="001471CE" w:rsidRDefault="002A60AB" w:rsidP="00E9472F">
            <w:pPr>
              <w:rPr>
                <w:b/>
              </w:rPr>
            </w:pPr>
            <w:r w:rsidRPr="001471CE">
              <w:rPr>
                <w:b/>
              </w:rPr>
              <w:t xml:space="preserve">     And from within me, I heard a voice answer:</w:t>
            </w:r>
          </w:p>
          <w:p w:rsidR="004F6188" w:rsidRPr="001471CE" w:rsidRDefault="002A60AB" w:rsidP="00E9472F">
            <w:pPr>
              <w:rPr>
                <w:b/>
              </w:rPr>
            </w:pPr>
            <w:r w:rsidRPr="001471CE">
              <w:rPr>
                <w:b/>
              </w:rPr>
              <w:t xml:space="preserve">    ‘Where He is? This is where—hanging her from this gallows…’” (65). </w:t>
            </w:r>
          </w:p>
          <w:p w:rsidR="004F6188" w:rsidRPr="00E9472F" w:rsidRDefault="004F6188" w:rsidP="004F6188">
            <w:pPr>
              <w:jc w:val="center"/>
              <w:rPr>
                <w:b/>
                <w:color w:val="FF0000"/>
              </w:rPr>
            </w:pPr>
          </w:p>
          <w:p w:rsidR="004F6188" w:rsidRPr="00E9472F" w:rsidRDefault="004F6188" w:rsidP="004F6188">
            <w:pPr>
              <w:jc w:val="center"/>
              <w:rPr>
                <w:b/>
                <w:color w:val="FF0000"/>
              </w:rPr>
            </w:pPr>
          </w:p>
          <w:p w:rsidR="004F6188" w:rsidRPr="00E9472F" w:rsidRDefault="004F6188" w:rsidP="004F6188">
            <w:pPr>
              <w:jc w:val="center"/>
              <w:rPr>
                <w:b/>
                <w:color w:val="FF0000"/>
              </w:rPr>
            </w:pPr>
          </w:p>
        </w:tc>
      </w:tr>
      <w:tr w:rsidR="00830540" w:rsidTr="004A3F6E">
        <w:trPr>
          <w:trHeight w:val="1856"/>
        </w:trPr>
        <w:tc>
          <w:tcPr>
            <w:tcW w:w="9531" w:type="dxa"/>
          </w:tcPr>
          <w:p w:rsidR="00830540" w:rsidRDefault="00830540" w:rsidP="004F6188">
            <w:pPr>
              <w:rPr>
                <w:b/>
              </w:rPr>
            </w:pPr>
            <w:r>
              <w:rPr>
                <w:b/>
              </w:rPr>
              <w:t>Provide analysis (explain how the specific elements of the quote prove one or more elements of your thesis):</w:t>
            </w:r>
          </w:p>
          <w:p w:rsidR="00830540" w:rsidRDefault="00830540" w:rsidP="00830540">
            <w:pPr>
              <w:rPr>
                <w:b/>
              </w:rPr>
            </w:pPr>
            <w:r>
              <w:rPr>
                <w:b/>
              </w:rPr>
              <w:t xml:space="preserve">**Remember—this is possibly the most important part of this essay, as it’s your thoughts. </w:t>
            </w:r>
          </w:p>
          <w:p w:rsidR="00830540" w:rsidRDefault="00830540" w:rsidP="004F6188">
            <w:pPr>
              <w:rPr>
                <w:b/>
              </w:rPr>
            </w:pPr>
          </w:p>
          <w:p w:rsidR="00830540" w:rsidRDefault="00830540" w:rsidP="004F6188">
            <w:pPr>
              <w:rPr>
                <w:b/>
              </w:rPr>
            </w:pPr>
          </w:p>
          <w:p w:rsidR="00830540" w:rsidRDefault="00830540" w:rsidP="004F6188">
            <w:pPr>
              <w:rPr>
                <w:b/>
              </w:rPr>
            </w:pPr>
          </w:p>
          <w:p w:rsidR="00830540" w:rsidRDefault="00830540" w:rsidP="004F6188">
            <w:pPr>
              <w:rPr>
                <w:b/>
              </w:rPr>
            </w:pPr>
          </w:p>
          <w:p w:rsidR="00830540" w:rsidRDefault="00830540" w:rsidP="004F6188">
            <w:pPr>
              <w:rPr>
                <w:b/>
              </w:rPr>
            </w:pPr>
          </w:p>
          <w:p w:rsidR="00830540" w:rsidRDefault="00830540" w:rsidP="004F6188">
            <w:pPr>
              <w:rPr>
                <w:b/>
              </w:rPr>
            </w:pPr>
          </w:p>
          <w:p w:rsidR="00830540" w:rsidRDefault="00830540" w:rsidP="004F6188">
            <w:pPr>
              <w:rPr>
                <w:b/>
              </w:rPr>
            </w:pPr>
          </w:p>
          <w:p w:rsidR="00830540" w:rsidRPr="004F6188" w:rsidRDefault="00830540" w:rsidP="004F6188">
            <w:pPr>
              <w:rPr>
                <w:b/>
              </w:rPr>
            </w:pPr>
          </w:p>
        </w:tc>
      </w:tr>
      <w:tr w:rsidR="004F6188" w:rsidTr="004A3F6E">
        <w:trPr>
          <w:trHeight w:val="1250"/>
        </w:trPr>
        <w:tc>
          <w:tcPr>
            <w:tcW w:w="9531" w:type="dxa"/>
          </w:tcPr>
          <w:p w:rsidR="004F6188" w:rsidRPr="004F6188" w:rsidRDefault="004F6188" w:rsidP="004F6188">
            <w:pPr>
              <w:rPr>
                <w:b/>
              </w:rPr>
            </w:pPr>
            <w:r w:rsidRPr="004F6188">
              <w:rPr>
                <w:b/>
              </w:rPr>
              <w:t>Provide transition:</w:t>
            </w:r>
          </w:p>
          <w:p w:rsidR="004F6188" w:rsidRPr="004F6188" w:rsidRDefault="004F6188" w:rsidP="004F6188">
            <w:pPr>
              <w:jc w:val="center"/>
              <w:rPr>
                <w:b/>
              </w:rPr>
            </w:pPr>
          </w:p>
          <w:p w:rsidR="004F6188" w:rsidRPr="004F6188" w:rsidRDefault="00503A49" w:rsidP="004F6188">
            <w:pPr>
              <w:jc w:val="center"/>
              <w:rPr>
                <w:b/>
              </w:rPr>
            </w:pPr>
            <w:r>
              <w:rPr>
                <w:b/>
              </w:rPr>
              <w:t>Another point in the story that demonstrates</w:t>
            </w:r>
            <w:r w:rsidR="00456B9F">
              <w:rPr>
                <w:b/>
              </w:rPr>
              <w:t xml:space="preserve"> a decline in </w:t>
            </w:r>
            <w:proofErr w:type="spellStart"/>
            <w:r w:rsidR="00456B9F">
              <w:rPr>
                <w:b/>
              </w:rPr>
              <w:t>Elie’s</w:t>
            </w:r>
            <w:proofErr w:type="spellEnd"/>
            <w:r w:rsidR="00456B9F">
              <w:rPr>
                <w:b/>
              </w:rPr>
              <w:t xml:space="preserve"> (and the other inmates’ faith)</w:t>
            </w:r>
            <w:r>
              <w:rPr>
                <w:b/>
              </w:rPr>
              <w:t xml:space="preserve"> is </w:t>
            </w:r>
          </w:p>
          <w:p w:rsidR="004F6188" w:rsidRPr="004F6188" w:rsidRDefault="004F6188" w:rsidP="004F6188">
            <w:pPr>
              <w:jc w:val="center"/>
              <w:rPr>
                <w:b/>
              </w:rPr>
            </w:pPr>
          </w:p>
        </w:tc>
      </w:tr>
      <w:tr w:rsidR="004F6188" w:rsidTr="004A3F6E">
        <w:trPr>
          <w:trHeight w:val="1233"/>
        </w:trPr>
        <w:tc>
          <w:tcPr>
            <w:tcW w:w="9531" w:type="dxa"/>
          </w:tcPr>
          <w:p w:rsidR="004F6188" w:rsidRPr="004F6188" w:rsidRDefault="004A3F6E" w:rsidP="004A3F6E">
            <w:pPr>
              <w:rPr>
                <w:b/>
              </w:rPr>
            </w:pPr>
            <w:r w:rsidRPr="004F6188">
              <w:rPr>
                <w:b/>
              </w:rPr>
              <w:lastRenderedPageBreak/>
              <w:t xml:space="preserve">Introduce your </w:t>
            </w:r>
            <w:r w:rsidR="00CD0618">
              <w:rPr>
                <w:b/>
              </w:rPr>
              <w:t>second</w:t>
            </w:r>
            <w:r w:rsidRPr="004F6188">
              <w:rPr>
                <w:b/>
              </w:rPr>
              <w:t xml:space="preserve"> quote/detail by providing </w:t>
            </w:r>
            <w:r w:rsidRPr="003C7697">
              <w:rPr>
                <w:b/>
                <w:color w:val="F79646" w:themeColor="accent6"/>
              </w:rPr>
              <w:t>context</w:t>
            </w:r>
            <w:r w:rsidRPr="004F6188">
              <w:rPr>
                <w:b/>
              </w:rPr>
              <w:t xml:space="preserve"> from the story</w:t>
            </w:r>
            <w:r>
              <w:rPr>
                <w:b/>
              </w:rPr>
              <w:t xml:space="preserve"> and a </w:t>
            </w:r>
            <w:r w:rsidRPr="003C7697">
              <w:rPr>
                <w:b/>
                <w:color w:val="4BACC6" w:themeColor="accent5"/>
              </w:rPr>
              <w:t>signal phrase</w:t>
            </w:r>
            <w:r w:rsidRPr="004F6188">
              <w:rPr>
                <w:b/>
              </w:rPr>
              <w:t>:</w:t>
            </w:r>
          </w:p>
          <w:p w:rsidR="004F6188" w:rsidRPr="004F6188" w:rsidRDefault="004F6188" w:rsidP="004F6188">
            <w:pPr>
              <w:jc w:val="center"/>
              <w:rPr>
                <w:b/>
              </w:rPr>
            </w:pPr>
          </w:p>
          <w:p w:rsidR="004F6188" w:rsidRPr="004F6188" w:rsidRDefault="00543687" w:rsidP="00543687">
            <w:pPr>
              <w:rPr>
                <w:b/>
              </w:rPr>
            </w:pPr>
            <w:r w:rsidRPr="003C7697">
              <w:rPr>
                <w:b/>
                <w:color w:val="F79646" w:themeColor="accent6"/>
              </w:rPr>
              <w:t>During the Rosh Hashanah celebration</w:t>
            </w:r>
            <w:proofErr w:type="gramStart"/>
            <w:r>
              <w:rPr>
                <w:b/>
              </w:rPr>
              <w:t>,</w:t>
            </w:r>
            <w:r w:rsidR="00456B9F">
              <w:rPr>
                <w:b/>
              </w:rPr>
              <w:t xml:space="preserve"> </w:t>
            </w:r>
            <w:r>
              <w:rPr>
                <w:b/>
              </w:rPr>
              <w:t xml:space="preserve"> </w:t>
            </w:r>
            <w:proofErr w:type="spellStart"/>
            <w:r w:rsidRPr="003C7697">
              <w:rPr>
                <w:b/>
                <w:color w:val="4BACC6" w:themeColor="accent5"/>
              </w:rPr>
              <w:t>Elie</w:t>
            </w:r>
            <w:proofErr w:type="spellEnd"/>
            <w:proofErr w:type="gramEnd"/>
            <w:r w:rsidRPr="003C7697">
              <w:rPr>
                <w:b/>
                <w:color w:val="4BACC6" w:themeColor="accent5"/>
              </w:rPr>
              <w:t xml:space="preserve"> again shows how his faith is diminishing </w:t>
            </w:r>
            <w:r>
              <w:rPr>
                <w:b/>
              </w:rPr>
              <w:t xml:space="preserve">in light of all the atrocities he has already witnessed, </w:t>
            </w:r>
            <w:r w:rsidR="003C7697">
              <w:rPr>
                <w:b/>
              </w:rPr>
              <w:t>especially</w:t>
            </w:r>
            <w:r>
              <w:rPr>
                <w:b/>
              </w:rPr>
              <w:t xml:space="preserve"> the little boy’s death. </w:t>
            </w:r>
          </w:p>
          <w:p w:rsidR="004F6188" w:rsidRPr="004F6188" w:rsidRDefault="004F6188" w:rsidP="004F6188">
            <w:pPr>
              <w:jc w:val="center"/>
              <w:rPr>
                <w:b/>
              </w:rPr>
            </w:pPr>
          </w:p>
        </w:tc>
        <w:bookmarkStart w:id="0" w:name="_GoBack"/>
        <w:bookmarkEnd w:id="0"/>
      </w:tr>
      <w:tr w:rsidR="004F6188" w:rsidTr="004A3F6E">
        <w:trPr>
          <w:trHeight w:val="1856"/>
        </w:trPr>
        <w:tc>
          <w:tcPr>
            <w:tcW w:w="9531" w:type="dxa"/>
          </w:tcPr>
          <w:p w:rsidR="004A3F6E" w:rsidRPr="00E9472F" w:rsidRDefault="00830540" w:rsidP="004A3F6E">
            <w:pPr>
              <w:rPr>
                <w:b/>
                <w:color w:val="FF0000"/>
              </w:rPr>
            </w:pPr>
            <w:r w:rsidRPr="00E9472F">
              <w:rPr>
                <w:b/>
                <w:color w:val="FF0000"/>
              </w:rPr>
              <w:t>Second Quote</w:t>
            </w:r>
            <w:r w:rsidR="004A3F6E" w:rsidRPr="00E9472F">
              <w:rPr>
                <w:b/>
                <w:color w:val="FF0000"/>
              </w:rPr>
              <w:t xml:space="preserve">  (not a cause of the main idea, but something that supports it), in quotation marks with citation:</w:t>
            </w:r>
          </w:p>
          <w:p w:rsidR="004F6188" w:rsidRDefault="004F6188" w:rsidP="004F6188">
            <w:pPr>
              <w:rPr>
                <w:b/>
              </w:rPr>
            </w:pPr>
          </w:p>
          <w:p w:rsidR="002A60AB" w:rsidRPr="004F6188" w:rsidRDefault="002A60AB" w:rsidP="004F6188">
            <w:pPr>
              <w:rPr>
                <w:b/>
              </w:rPr>
            </w:pPr>
            <w:r>
              <w:rPr>
                <w:b/>
              </w:rPr>
              <w:t>“Why, but why wo</w:t>
            </w:r>
            <w:r w:rsidR="003C7697">
              <w:rPr>
                <w:b/>
              </w:rPr>
              <w:t>uld I bless Him? Every fiber in</w:t>
            </w:r>
            <w:r w:rsidR="001471CE">
              <w:rPr>
                <w:b/>
              </w:rPr>
              <w:t xml:space="preserve"> </w:t>
            </w:r>
            <w:r w:rsidR="00543687">
              <w:rPr>
                <w:b/>
              </w:rPr>
              <w:t xml:space="preserve">me </w:t>
            </w:r>
            <w:r>
              <w:rPr>
                <w:b/>
              </w:rPr>
              <w:t xml:space="preserve">rebelled.  Because He caused thousands of children to burn in His mass graves?  Because </w:t>
            </w:r>
            <w:r w:rsidR="001471CE">
              <w:rPr>
                <w:b/>
              </w:rPr>
              <w:t>He k</w:t>
            </w:r>
            <w:r>
              <w:rPr>
                <w:b/>
              </w:rPr>
              <w:t xml:space="preserve">ept six crematoria working day and night, including Sabbath and the Holy Days?  Because in His great might, He had created Auschwitz, </w:t>
            </w:r>
            <w:proofErr w:type="spellStart"/>
            <w:r>
              <w:rPr>
                <w:b/>
              </w:rPr>
              <w:t>Birkenau</w:t>
            </w:r>
            <w:proofErr w:type="spellEnd"/>
            <w:r>
              <w:rPr>
                <w:b/>
              </w:rPr>
              <w:t>, Buna, and so many other factories of death?  How could I say to Him: Blessed be Though, Almighty, Master of the Universe</w:t>
            </w:r>
            <w:r w:rsidR="001471CE">
              <w:rPr>
                <w:b/>
              </w:rPr>
              <w:t xml:space="preserve"> . . </w:t>
            </w:r>
            <w:proofErr w:type="gramStart"/>
            <w:r w:rsidR="001471CE">
              <w:rPr>
                <w:b/>
              </w:rPr>
              <w:t>. ”</w:t>
            </w:r>
            <w:proofErr w:type="gramEnd"/>
            <w:r w:rsidR="001471CE">
              <w:rPr>
                <w:b/>
              </w:rPr>
              <w:t xml:space="preserve"> (67). </w:t>
            </w:r>
          </w:p>
          <w:p w:rsidR="004F6188" w:rsidRPr="004F6188" w:rsidRDefault="004F6188" w:rsidP="004F6188">
            <w:pPr>
              <w:rPr>
                <w:b/>
              </w:rPr>
            </w:pPr>
          </w:p>
          <w:p w:rsidR="004F6188" w:rsidRPr="004F6188" w:rsidRDefault="004F6188" w:rsidP="004F6188">
            <w:pPr>
              <w:rPr>
                <w:b/>
              </w:rPr>
            </w:pPr>
          </w:p>
          <w:p w:rsidR="004F6188" w:rsidRPr="004F6188" w:rsidRDefault="004F6188" w:rsidP="004F6188">
            <w:pPr>
              <w:rPr>
                <w:b/>
              </w:rPr>
            </w:pPr>
          </w:p>
        </w:tc>
      </w:tr>
      <w:tr w:rsidR="00830540" w:rsidTr="004A3F6E">
        <w:trPr>
          <w:trHeight w:val="1856"/>
        </w:trPr>
        <w:tc>
          <w:tcPr>
            <w:tcW w:w="9531" w:type="dxa"/>
          </w:tcPr>
          <w:p w:rsidR="00830540" w:rsidRDefault="00830540" w:rsidP="004A3F6E">
            <w:pPr>
              <w:rPr>
                <w:b/>
              </w:rPr>
            </w:pPr>
            <w:r>
              <w:rPr>
                <w:b/>
              </w:rPr>
              <w:t>Provide analysis (explain how the specific elements of the quote prove one or more elements of your thesis):</w:t>
            </w:r>
          </w:p>
          <w:p w:rsidR="00830540" w:rsidRDefault="00830540" w:rsidP="004A3F6E">
            <w:pPr>
              <w:rPr>
                <w:b/>
              </w:rPr>
            </w:pPr>
          </w:p>
          <w:p w:rsidR="00830540" w:rsidRDefault="00830540" w:rsidP="004A3F6E">
            <w:pPr>
              <w:rPr>
                <w:b/>
              </w:rPr>
            </w:pPr>
            <w:r>
              <w:rPr>
                <w:b/>
              </w:rPr>
              <w:t xml:space="preserve">**Remember—this is possibly the most important part of this essay, as it’s your thoughts. </w:t>
            </w:r>
          </w:p>
          <w:p w:rsidR="00830540" w:rsidRDefault="00830540" w:rsidP="004A3F6E">
            <w:pPr>
              <w:rPr>
                <w:b/>
              </w:rPr>
            </w:pPr>
          </w:p>
          <w:p w:rsidR="00830540" w:rsidRDefault="00F30CBC" w:rsidP="004A3F6E">
            <w:pPr>
              <w:rPr>
                <w:b/>
              </w:rPr>
            </w:pPr>
            <w:r>
              <w:rPr>
                <w:b/>
              </w:rPr>
              <w:t xml:space="preserve">The questions that </w:t>
            </w:r>
            <w:proofErr w:type="spellStart"/>
            <w:r>
              <w:rPr>
                <w:b/>
              </w:rPr>
              <w:t>Elie</w:t>
            </w:r>
            <w:proofErr w:type="spellEnd"/>
            <w:r>
              <w:rPr>
                <w:b/>
              </w:rPr>
              <w:t xml:space="preserve"> is asking himself, specifically, “[w]</w:t>
            </w:r>
            <w:proofErr w:type="spellStart"/>
            <w:r>
              <w:rPr>
                <w:b/>
              </w:rPr>
              <w:t>hy</w:t>
            </w:r>
            <w:proofErr w:type="spellEnd"/>
            <w:r>
              <w:rPr>
                <w:b/>
              </w:rPr>
              <w:t xml:space="preserve"> but why would </w:t>
            </w:r>
            <w:r w:rsidR="00500DBE">
              <w:rPr>
                <w:b/>
              </w:rPr>
              <w:t>I [</w:t>
            </w:r>
            <w:proofErr w:type="spellStart"/>
            <w:r w:rsidR="00500DBE">
              <w:rPr>
                <w:b/>
              </w:rPr>
              <w:t>Elie</w:t>
            </w:r>
            <w:proofErr w:type="spellEnd"/>
            <w:r w:rsidR="00500DBE">
              <w:rPr>
                <w:b/>
              </w:rPr>
              <w:t xml:space="preserve">] </w:t>
            </w:r>
            <w:r>
              <w:rPr>
                <w:b/>
              </w:rPr>
              <w:t>bless Him</w:t>
            </w:r>
            <w:r w:rsidR="00500DBE">
              <w:rPr>
                <w:b/>
              </w:rPr>
              <w:t xml:space="preserve"> [his God]</w:t>
            </w:r>
            <w:proofErr w:type="gramStart"/>
            <w:r>
              <w:rPr>
                <w:b/>
              </w:rPr>
              <w:t>?,</w:t>
            </w:r>
            <w:proofErr w:type="gramEnd"/>
            <w:r>
              <w:rPr>
                <w:b/>
              </w:rPr>
              <w:t xml:space="preserve">” demonstrates that </w:t>
            </w:r>
            <w:r w:rsidR="00500DBE">
              <w:rPr>
                <w:b/>
              </w:rPr>
              <w:t>an ever-widening</w:t>
            </w:r>
            <w:r>
              <w:rPr>
                <w:b/>
              </w:rPr>
              <w:t xml:space="preserve"> lack of faith is developing </w:t>
            </w:r>
            <w:r w:rsidR="00500DBE">
              <w:rPr>
                <w:b/>
              </w:rPr>
              <w:t>between him and his God</w:t>
            </w:r>
            <w:r>
              <w:rPr>
                <w:b/>
              </w:rPr>
              <w:t xml:space="preserve">.  </w:t>
            </w:r>
            <w:r w:rsidRPr="00500DBE">
              <w:rPr>
                <w:b/>
                <w:u w:val="single"/>
              </w:rPr>
              <w:t xml:space="preserve">Anyone who questions why they should worship their God, even in times of trouble, is </w:t>
            </w:r>
            <w:r w:rsidR="00500DBE" w:rsidRPr="00500DBE">
              <w:rPr>
                <w:b/>
                <w:u w:val="single"/>
              </w:rPr>
              <w:t>not only</w:t>
            </w:r>
            <w:r w:rsidRPr="00500DBE">
              <w:rPr>
                <w:b/>
                <w:u w:val="single"/>
              </w:rPr>
              <w:t xml:space="preserve"> showing a lack of faith in their God’s ability to h</w:t>
            </w:r>
            <w:r w:rsidR="00500DBE" w:rsidRPr="00500DBE">
              <w:rPr>
                <w:b/>
                <w:u w:val="single"/>
              </w:rPr>
              <w:t xml:space="preserve">elp them through that trouble, but he is also showing a rebellion against their God’s handling of the universe, the ordering of things—even those </w:t>
            </w:r>
            <w:r w:rsidR="00500DBE">
              <w:rPr>
                <w:b/>
                <w:u w:val="single"/>
              </w:rPr>
              <w:t xml:space="preserve"> things </w:t>
            </w:r>
            <w:r w:rsidR="00500DBE" w:rsidRPr="00500DBE">
              <w:rPr>
                <w:b/>
                <w:u w:val="single"/>
              </w:rPr>
              <w:t>that seem to be destructive and evil.</w:t>
            </w:r>
            <w:r w:rsidR="00500DBE">
              <w:rPr>
                <w:b/>
              </w:rPr>
              <w:t xml:space="preserve"> </w:t>
            </w:r>
            <w:r>
              <w:rPr>
                <w:b/>
              </w:rPr>
              <w:t xml:space="preserve">This lack of faith is re-emphasized </w:t>
            </w:r>
            <w:r w:rsidR="005E731E">
              <w:rPr>
                <w:b/>
              </w:rPr>
              <w:t xml:space="preserve">when </w:t>
            </w:r>
            <w:proofErr w:type="spellStart"/>
            <w:r w:rsidR="005E731E">
              <w:rPr>
                <w:b/>
              </w:rPr>
              <w:t>Elie</w:t>
            </w:r>
            <w:proofErr w:type="spellEnd"/>
            <w:r>
              <w:rPr>
                <w:b/>
              </w:rPr>
              <w:t xml:space="preserve"> question</w:t>
            </w:r>
            <w:r w:rsidR="005E731E">
              <w:rPr>
                <w:b/>
              </w:rPr>
              <w:t>s</w:t>
            </w:r>
            <w:r>
              <w:rPr>
                <w:b/>
              </w:rPr>
              <w:t xml:space="preserve"> how he could bless his God. </w:t>
            </w: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p w:rsidR="00830540" w:rsidRDefault="00830540" w:rsidP="004A3F6E">
            <w:pPr>
              <w:rPr>
                <w:b/>
              </w:rPr>
            </w:pPr>
          </w:p>
        </w:tc>
      </w:tr>
      <w:tr w:rsidR="004F6188" w:rsidTr="004A3F6E">
        <w:trPr>
          <w:trHeight w:val="1562"/>
        </w:trPr>
        <w:tc>
          <w:tcPr>
            <w:tcW w:w="9531" w:type="dxa"/>
          </w:tcPr>
          <w:p w:rsidR="004F6188" w:rsidRPr="004F6188" w:rsidRDefault="004F6188" w:rsidP="004F6188">
            <w:pPr>
              <w:rPr>
                <w:b/>
              </w:rPr>
            </w:pPr>
            <w:r w:rsidRPr="004F6188">
              <w:rPr>
                <w:b/>
              </w:rPr>
              <w:t xml:space="preserve">Clincher Statement (reconfirms the </w:t>
            </w:r>
            <w:r w:rsidR="004A3F6E">
              <w:rPr>
                <w:b/>
              </w:rPr>
              <w:t>claim in the thesis</w:t>
            </w:r>
            <w:r w:rsidRPr="004F6188">
              <w:rPr>
                <w:b/>
              </w:rPr>
              <w:t xml:space="preserve"> </w:t>
            </w:r>
            <w:r w:rsidR="004A3F6E">
              <w:rPr>
                <w:b/>
              </w:rPr>
              <w:t>and leaves a lasting impression on the reader):</w:t>
            </w:r>
          </w:p>
          <w:p w:rsidR="004F6188" w:rsidRDefault="004F6188" w:rsidP="004F6188">
            <w:pPr>
              <w:rPr>
                <w:b/>
              </w:rPr>
            </w:pPr>
          </w:p>
          <w:p w:rsidR="00F30CBC" w:rsidRPr="00F30CBC" w:rsidRDefault="00F30CBC" w:rsidP="004F6188">
            <w:pPr>
              <w:rPr>
                <w:b/>
              </w:rPr>
            </w:pPr>
            <w:r>
              <w:rPr>
                <w:b/>
              </w:rPr>
              <w:t xml:space="preserve">By the time </w:t>
            </w:r>
            <w:proofErr w:type="spellStart"/>
            <w:r>
              <w:rPr>
                <w:b/>
              </w:rPr>
              <w:t>Elie</w:t>
            </w:r>
            <w:proofErr w:type="spellEnd"/>
            <w:r>
              <w:rPr>
                <w:b/>
              </w:rPr>
              <w:t xml:space="preserve"> has witnessed the death of several members of his family and some of the more “innocent” people within the camp, particularly the young </w:t>
            </w:r>
            <w:proofErr w:type="spellStart"/>
            <w:r w:rsidRPr="00F30CBC">
              <w:rPr>
                <w:b/>
                <w:i/>
              </w:rPr>
              <w:t>pipel</w:t>
            </w:r>
            <w:proofErr w:type="spellEnd"/>
            <w:r>
              <w:t xml:space="preserve">, </w:t>
            </w:r>
            <w:proofErr w:type="gramStart"/>
            <w:r>
              <w:rPr>
                <w:b/>
              </w:rPr>
              <w:t>his</w:t>
            </w:r>
            <w:proofErr w:type="gramEnd"/>
            <w:r>
              <w:rPr>
                <w:b/>
              </w:rPr>
              <w:t xml:space="preserve"> faith in his God in waning.  He is no longer the devote student and mentor of his Almighty.  He has become engrossed in a “night” within his own soul. </w:t>
            </w:r>
          </w:p>
          <w:p w:rsidR="004F6188" w:rsidRPr="004F6188" w:rsidRDefault="004F6188" w:rsidP="004F6188">
            <w:pPr>
              <w:rPr>
                <w:b/>
              </w:rPr>
            </w:pPr>
          </w:p>
          <w:p w:rsidR="004F6188" w:rsidRPr="004F6188" w:rsidRDefault="004F6188" w:rsidP="004F6188">
            <w:pPr>
              <w:rPr>
                <w:b/>
              </w:rPr>
            </w:pPr>
          </w:p>
          <w:p w:rsidR="004F6188" w:rsidRPr="004F6188" w:rsidRDefault="004F6188" w:rsidP="004F6188">
            <w:pPr>
              <w:rPr>
                <w:b/>
              </w:rPr>
            </w:pPr>
          </w:p>
        </w:tc>
      </w:tr>
    </w:tbl>
    <w:p w:rsidR="004F6188" w:rsidRDefault="004F6188" w:rsidP="004F6188">
      <w:pPr>
        <w:jc w:val="center"/>
      </w:pPr>
    </w:p>
    <w:sectPr w:rsidR="004F6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188"/>
    <w:rsid w:val="001471CE"/>
    <w:rsid w:val="001F62DA"/>
    <w:rsid w:val="002A60AB"/>
    <w:rsid w:val="003C7697"/>
    <w:rsid w:val="003E24F2"/>
    <w:rsid w:val="00456B9F"/>
    <w:rsid w:val="00494230"/>
    <w:rsid w:val="004A3F6E"/>
    <w:rsid w:val="004D2A6F"/>
    <w:rsid w:val="004F6188"/>
    <w:rsid w:val="00500DBE"/>
    <w:rsid w:val="00503A49"/>
    <w:rsid w:val="00543687"/>
    <w:rsid w:val="005A0062"/>
    <w:rsid w:val="005E731E"/>
    <w:rsid w:val="00685BA6"/>
    <w:rsid w:val="007E67B1"/>
    <w:rsid w:val="00830540"/>
    <w:rsid w:val="008A12B5"/>
    <w:rsid w:val="009772DD"/>
    <w:rsid w:val="00C7238F"/>
    <w:rsid w:val="00CD0618"/>
    <w:rsid w:val="00E9472F"/>
    <w:rsid w:val="00F30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61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61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3</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5</cp:revision>
  <dcterms:created xsi:type="dcterms:W3CDTF">2012-12-17T17:28:00Z</dcterms:created>
  <dcterms:modified xsi:type="dcterms:W3CDTF">2012-12-19T14:12:00Z</dcterms:modified>
</cp:coreProperties>
</file>